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95" w:rsidRDefault="00304287" w:rsidP="003042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4287">
        <w:rPr>
          <w:rFonts w:ascii="Times New Roman" w:hAnsi="Times New Roman" w:cs="Times New Roman"/>
          <w:sz w:val="28"/>
          <w:szCs w:val="28"/>
        </w:rPr>
        <w:t>Обжалование отказа в назначении ежемесячной денежной выплате семьям, имеющим детей</w:t>
      </w:r>
    </w:p>
    <w:p w:rsidR="00304287" w:rsidRDefault="00304287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87" w:rsidRDefault="00304287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514" w:rsidRPr="00934514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31.03.2022 № 175 «О ежемесячной денежной выплате </w:t>
      </w:r>
      <w:bookmarkStart w:id="0" w:name="_GoBack"/>
      <w:bookmarkEnd w:id="0"/>
      <w:r w:rsidRPr="00934514">
        <w:rPr>
          <w:rFonts w:ascii="Times New Roman" w:hAnsi="Times New Roman" w:cs="Times New Roman"/>
          <w:sz w:val="28"/>
          <w:szCs w:val="28"/>
        </w:rPr>
        <w:t xml:space="preserve">семьям, имеющим детей» установлена с 1 апреля 2022 года ежемесячная денежная выплата на ребенка в возрасте от восьми до семнадцати лет. </w:t>
      </w:r>
    </w:p>
    <w:p w:rsidR="00934514" w:rsidRPr="00934514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>Как установлено Указом, выплата предоставляется в случае, если ребенок является гражданином Российской Федерации,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от 24 октября 1997 г. N 134-ФЗ "О прожиточном минимуме в Российской Федерации" на дату обращения за назначением ежемесячной выплаты.</w:t>
      </w:r>
    </w:p>
    <w:p w:rsidR="00934514" w:rsidRPr="00934514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>Размер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Федеральным законом от 24 октября 1997 г. N 134-ФЗ "О прожиточном минимуме в Российской Федерации" на дату обращения за назначением ежемесячной выплаты.</w:t>
      </w:r>
    </w:p>
    <w:p w:rsidR="00304287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>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75 процентов величины прожиточного минимума для детей.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А в случае,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100 процентов величины прожиточного минимума для детей.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Размер ежемесячной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Ежемесячная выплата производится с 1 мая 2022 года Пенсионным фондом РФ на каждого ребенка.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9 апреля 2022 года № 630 утверждены основные требования к порядку и условиям предоставления ежемесячной денежной выплаты на ребенка в возрасте от 8 до 17 лет. 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Согласно порядка заявления о назначении ежемесячной денежной выплаты, а также заявление об изменении способа доставки ежемесячной денежной выплаты подаются в орган, осуществляющий ежемесячную денежную выплату,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:rsidR="007B446A" w:rsidRPr="007B446A" w:rsidRDefault="007B446A" w:rsidP="007B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lastRenderedPageBreak/>
        <w:t>а) в электронном виде с использованием федеральной государственной информационной</w:t>
      </w:r>
      <w:r w:rsidRPr="007B446A">
        <w:t xml:space="preserve"> </w:t>
      </w:r>
      <w:r w:rsidRPr="007B446A">
        <w:rPr>
          <w:rFonts w:ascii="Times New Roman" w:hAnsi="Times New Roman" w:cs="Times New Roman"/>
          <w:sz w:val="28"/>
          <w:szCs w:val="28"/>
        </w:rPr>
        <w:t>системы "Единый портал государственных и муниципальных услуг;</w:t>
      </w:r>
    </w:p>
    <w:p w:rsidR="007B446A" w:rsidRPr="007B446A" w:rsidRDefault="007B446A" w:rsidP="007B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б) через многофункциональный центр предоставления государственных и муниципальных услуг;</w:t>
      </w:r>
    </w:p>
    <w:p w:rsidR="007B446A" w:rsidRPr="007B446A" w:rsidRDefault="007B446A" w:rsidP="007B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в) лично.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По итогам рассмотрения заявления может быть принято решение об отказе в назначении ежемесячной денежной выплаты.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В указанном постановлении Правительства не расписан порядок обжалования данного решения, при этом гражданин такого права не лишен.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В случае несогласия с решением об отказе в назначении ежемесячной денежной выплаты можно обратиться в прокуратуру Аларского района лично и написать обращение, направить обращение электронной почтой на адрес ala@38.mailop.ru.</w:t>
      </w:r>
    </w:p>
    <w:p w:rsidR="00304287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Также можно обжаловать факты отказа работников многофункциональных центров предоставления государственных и муниципальных услуг в оказании содействия в оформлении электронного кабинета на портале государственных и муниципальных услуг и в подаче электронного документа.</w:t>
      </w:r>
    </w:p>
    <w:p w:rsidR="00304287" w:rsidRDefault="00304287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140" w:rsidRDefault="00F76140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87" w:rsidRDefault="00F76140" w:rsidP="00F7614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Аларского района</w:t>
      </w:r>
    </w:p>
    <w:p w:rsidR="00F76140" w:rsidRDefault="00F76140" w:rsidP="00F7614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76140" w:rsidRPr="00AE6FE3" w:rsidRDefault="00F76140" w:rsidP="00F7614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Г.Д, Шулунов</w:t>
      </w:r>
    </w:p>
    <w:sectPr w:rsidR="00F76140" w:rsidRPr="00AE6FE3" w:rsidSect="00F761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9A" w:rsidRDefault="001A259A" w:rsidP="00F76140">
      <w:pPr>
        <w:spacing w:after="0" w:line="240" w:lineRule="auto"/>
      </w:pPr>
      <w:r>
        <w:separator/>
      </w:r>
    </w:p>
  </w:endnote>
  <w:endnote w:type="continuationSeparator" w:id="0">
    <w:p w:rsidR="001A259A" w:rsidRDefault="001A259A" w:rsidP="00F7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9A" w:rsidRDefault="001A259A" w:rsidP="00F76140">
      <w:pPr>
        <w:spacing w:after="0" w:line="240" w:lineRule="auto"/>
      </w:pPr>
      <w:r>
        <w:separator/>
      </w:r>
    </w:p>
  </w:footnote>
  <w:footnote w:type="continuationSeparator" w:id="0">
    <w:p w:rsidR="001A259A" w:rsidRDefault="001A259A" w:rsidP="00F7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855856"/>
      <w:docPartObj>
        <w:docPartGallery w:val="Page Numbers (Top of Page)"/>
        <w:docPartUnique/>
      </w:docPartObj>
    </w:sdtPr>
    <w:sdtContent>
      <w:p w:rsidR="00F76140" w:rsidRDefault="00F76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6140" w:rsidRDefault="00F76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1C"/>
    <w:rsid w:val="0000681C"/>
    <w:rsid w:val="000A4195"/>
    <w:rsid w:val="001A259A"/>
    <w:rsid w:val="00304287"/>
    <w:rsid w:val="007B446A"/>
    <w:rsid w:val="00934514"/>
    <w:rsid w:val="00AE6FE3"/>
    <w:rsid w:val="00F7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0EF0"/>
  <w15:chartTrackingRefBased/>
  <w15:docId w15:val="{F3FB4CC1-AC9B-4C4B-BB3A-682B690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F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140"/>
  </w:style>
  <w:style w:type="paragraph" w:styleId="a6">
    <w:name w:val="footer"/>
    <w:basedOn w:val="a"/>
    <w:link w:val="a7"/>
    <w:uiPriority w:val="99"/>
    <w:unhideWhenUsed/>
    <w:rsid w:val="00F7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Шулунов Георгий Данилович</dc:creator>
  <cp:keywords/>
  <dc:description/>
  <cp:lastModifiedBy>Шулунов Георгий Данилович</cp:lastModifiedBy>
  <cp:revision>6</cp:revision>
  <dcterms:created xsi:type="dcterms:W3CDTF">2022-06-17T06:38:00Z</dcterms:created>
  <dcterms:modified xsi:type="dcterms:W3CDTF">2022-06-17T06:43:00Z</dcterms:modified>
</cp:coreProperties>
</file>