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B8" w:rsidRPr="00A05FAF" w:rsidRDefault="00F10CB8" w:rsidP="00A05F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05FAF">
        <w:rPr>
          <w:rFonts w:ascii="Times New Roman" w:eastAsia="Calibri" w:hAnsi="Times New Roman" w:cs="Times New Roman"/>
          <w:sz w:val="28"/>
          <w:szCs w:val="28"/>
        </w:rPr>
        <w:t>«</w:t>
      </w:r>
      <w:r w:rsidR="00A05FAF" w:rsidRPr="00A05FAF">
        <w:rPr>
          <w:rFonts w:ascii="Times New Roman" w:hAnsi="Times New Roman" w:cs="Times New Roman"/>
          <w:b/>
          <w:bCs/>
          <w:kern w:val="36"/>
          <w:sz w:val="28"/>
          <w:szCs w:val="28"/>
        </w:rPr>
        <w:t>Полномочия органов местного самоуправления, регионального оператора в сфере обращения с твердыми коммунальными отходами</w:t>
      </w:r>
      <w:r w:rsidRPr="00A05FA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>С 01.01.2019 года началась реформа в сфере обращения с твердыми коммунальными отходами (далее – ТКО).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sz w:val="21"/>
          <w:szCs w:val="21"/>
        </w:rPr>
      </w:pPr>
      <w:proofErr w:type="gramStart"/>
      <w:r w:rsidRPr="00A05FAF">
        <w:rPr>
          <w:rFonts w:ascii="Helvetica" w:hAnsi="Helvetica" w:cs="Helvetica"/>
          <w:sz w:val="21"/>
          <w:szCs w:val="21"/>
        </w:rPr>
        <w:t>Правовые основы для обозначенной реформы были заложены Федеральным законом от 29 декабря 2014 г. N 458-ФЗ «О внесении изменений в Федеральный закон «Об отходах производства и потребления», отдельные законодательные акты Российской Федерации и признании утратившими силу отдельных законодательных актов (положений законодательных актов) Российской Федерации», который существенно изменил подход к регулированию обращения с ТКО.</w:t>
      </w:r>
      <w:proofErr w:type="gramEnd"/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>В частности, наряду с закреплением дефиниции ТКО, включение услуги по обращению с ТКО в состав коммунальных услуг, предусмотрено появление института региональных операторов по обращению с ТКО как субъекта, ответственного за надлежащее функционирование системы обращения с ТКО.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>В соответствии с определением, содержащимся в Федеральном законе от 24.06.1998 N 89-ФЗ "Об отходах производства и потребления” (далее – Закон об отходах) региональный оператор по обращению с твердыми коммунальными отходами – юридическое лицо, которое обязано заключить договор на оказание услуг по обращению с твердыми коммунальными отходами с собственником твердых коммунальных отходов, которые образуются и </w:t>
      </w:r>
      <w:proofErr w:type="gramStart"/>
      <w:r w:rsidRPr="00A05FAF">
        <w:rPr>
          <w:rFonts w:ascii="Helvetica" w:hAnsi="Helvetica" w:cs="Helvetica"/>
          <w:sz w:val="21"/>
          <w:szCs w:val="21"/>
        </w:rPr>
        <w:t>места</w:t>
      </w:r>
      <w:proofErr w:type="gramEnd"/>
      <w:r w:rsidRPr="00A05FAF">
        <w:rPr>
          <w:rFonts w:ascii="Helvetica" w:hAnsi="Helvetica" w:cs="Helvetica"/>
          <w:sz w:val="21"/>
          <w:szCs w:val="21"/>
        </w:rPr>
        <w:t xml:space="preserve"> накопления которых находятся в зоне деятельности регионального оператора.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proofErr w:type="gramStart"/>
      <w:r w:rsidRPr="00A05FAF">
        <w:rPr>
          <w:rFonts w:ascii="Helvetica" w:hAnsi="Helvetica" w:cs="Helvetica"/>
          <w:sz w:val="21"/>
          <w:szCs w:val="21"/>
        </w:rPr>
        <w:t>Статус регионального оператора присваивается юридическому лицу и определяется зона его деятельности на основании конкурсного отбора, который проводится уполномоченным органом исполнительной власти субъекта РФ в порядке, установленном Постановлением Правительства РФ от 05.09.2016 N 881 «О проведении уполномоченными органами исполнительной власти субъектов Российской Федерации конкурсного отбора региональных операторов по обращению с твердыми коммунальными отходами».</w:t>
      </w:r>
      <w:proofErr w:type="gramEnd"/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>Региональный оператор осуществляет сбор, транспортирование, обработку, утилизацию, обезвреживание, захоронение твердых коммунальных отходов на территории субъекта Российской Федерации в соответствии с региональной программой в области обращения с отходами и территориальной схемой обращения с отходами.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 xml:space="preserve">Региональный оператор обязан соблюдать схему потоков твердых коммунальных отходов, предусмотренную территориальной схемой обращения с отходами субъекта Российской Федерации, на территории которого такие операторы осуществляют свою деятельность. Операторы по обращению с твердыми коммунальными отходами, владеющие объектами обработки, обезвреживания, захоронения твердых коммунальных отходов, </w:t>
      </w:r>
      <w:proofErr w:type="gramStart"/>
      <w:r w:rsidRPr="00A05FAF">
        <w:rPr>
          <w:rFonts w:ascii="Helvetica" w:hAnsi="Helvetica" w:cs="Helvetica"/>
          <w:sz w:val="21"/>
          <w:szCs w:val="21"/>
        </w:rPr>
        <w:t>данные</w:t>
      </w:r>
      <w:proofErr w:type="gramEnd"/>
      <w:r w:rsidRPr="00A05FAF">
        <w:rPr>
          <w:rFonts w:ascii="Helvetica" w:hAnsi="Helvetica" w:cs="Helvetica"/>
          <w:sz w:val="21"/>
          <w:szCs w:val="21"/>
        </w:rPr>
        <w:t xml:space="preserve"> о месте нахождения которых включены в территориальную схему обращения с отходами, обязаны принимать твердые коммунальные отходы, образовавшиеся на территории субъекта Российской Федерации и поступившие из других субъектов Российской Федерации с учетом соглашения, заключенного между субъектами Российской Федерации, только на основании заключенных с региональными операторами договоров об осуществлении регулируемых видов деятельности в области обращения с твердыми коммунальными отходами и не вправе отказываться от заключения таких договоров.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>Вместе с тем, указанным Законом регламентированы полномочия органов местного самоуправления в области обращения с твердыми коммунальными отходами.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>Так, в пункте 4 статьи 8 установлено, что к полномочиям органов местного самоуправления городских округов в области обращения с твердыми коммунальными отходами относятся: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>- создание и содержание мест (площадок) накопления твердых коммунальных отходов, за исключением установленных законодательством Российской Федерации случаев, когда такая обязанность лежит на других лицах;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>- определение схемы размещения мест (площадок) накопления твердых коммунальных отходов и ведение реестра мест (площадок) накопления твердых коммунальных отходов;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>организация экологического воспитания и формирование экологической культуры в области обращения с твердыми коммунальными отходами.</w:t>
      </w:r>
    </w:p>
    <w:p w:rsidR="00A05FAF" w:rsidRPr="00A05FAF" w:rsidRDefault="00A05FAF" w:rsidP="00A05FA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Helvetica" w:hAnsi="Helvetica" w:cs="Helvetica"/>
          <w:sz w:val="21"/>
          <w:szCs w:val="21"/>
        </w:rPr>
      </w:pPr>
      <w:r w:rsidRPr="00A05FAF">
        <w:rPr>
          <w:rFonts w:ascii="Helvetica" w:hAnsi="Helvetica" w:cs="Helvetica"/>
          <w:sz w:val="21"/>
          <w:szCs w:val="21"/>
        </w:rPr>
        <w:t>Таким образом, в случае необходимости создания места накопления ТКО (контейнерной площадки), либо согласования места размещения ТКО, а также для внесения сведений о контейнерной площадке в реестр таких площадок, необходимо обращаться в органы местного самоуправления.</w:t>
      </w:r>
    </w:p>
    <w:p w:rsidR="00A05FAF" w:rsidRPr="00A05FAF" w:rsidRDefault="00A05FAF" w:rsidP="00A05FA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A05FAF" w:rsidRPr="00A05FAF" w:rsidSect="00C6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D58"/>
    <w:rsid w:val="00334D58"/>
    <w:rsid w:val="004A58BD"/>
    <w:rsid w:val="007D08DE"/>
    <w:rsid w:val="0092200E"/>
    <w:rsid w:val="00A05FAF"/>
    <w:rsid w:val="00C67700"/>
    <w:rsid w:val="00F10CB8"/>
    <w:rsid w:val="00F3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4A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A58BD"/>
  </w:style>
  <w:style w:type="character" w:styleId="a3">
    <w:name w:val="Emphasis"/>
    <w:basedOn w:val="a0"/>
    <w:uiPriority w:val="20"/>
    <w:qFormat/>
    <w:rsid w:val="004A58BD"/>
    <w:rPr>
      <w:i/>
      <w:iCs/>
    </w:rPr>
  </w:style>
  <w:style w:type="paragraph" w:customStyle="1" w:styleId="s9">
    <w:name w:val="s_9"/>
    <w:basedOn w:val="a"/>
    <w:rsid w:val="004A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58BD"/>
    <w:rPr>
      <w:color w:val="0000FF"/>
      <w:u w:val="single"/>
    </w:rPr>
  </w:style>
  <w:style w:type="paragraph" w:customStyle="1" w:styleId="s22">
    <w:name w:val="s_22"/>
    <w:basedOn w:val="a"/>
    <w:rsid w:val="004A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5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05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16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61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8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48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09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52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471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9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Дарханов Валерий Сергеевич</dc:creator>
  <cp:keywords/>
  <dc:description/>
  <cp:lastModifiedBy>Виктория</cp:lastModifiedBy>
  <cp:revision>6</cp:revision>
  <dcterms:created xsi:type="dcterms:W3CDTF">2020-05-26T02:19:00Z</dcterms:created>
  <dcterms:modified xsi:type="dcterms:W3CDTF">2020-06-29T04:10:00Z</dcterms:modified>
</cp:coreProperties>
</file>